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FF34D">
      <w:pPr>
        <w:pStyle w:val="4"/>
        <w:jc w:val="center"/>
        <w:outlineLvl w:val="1"/>
      </w:pPr>
      <w:r>
        <w:rPr>
          <w:rFonts w:ascii="仿宋_GB2312" w:hAnsi="仿宋_GB2312" w:eastAsia="仿宋_GB2312" w:cs="仿宋_GB2312"/>
          <w:b/>
          <w:sz w:val="36"/>
        </w:rPr>
        <w:t>技术、服务及其他要求</w:t>
      </w:r>
    </w:p>
    <w:p w14:paraId="68D6B2A5">
      <w:pPr>
        <w:pStyle w:val="4"/>
        <w:ind w:firstLine="480"/>
        <w:jc w:val="left"/>
      </w:pPr>
      <w:r>
        <w:rPr>
          <w:rFonts w:ascii="仿宋_GB2312" w:hAnsi="仿宋_GB2312" w:eastAsia="仿宋_GB2312" w:cs="仿宋_GB2312"/>
        </w:rPr>
        <w:t>（注：本章的技术、服务及其他要求中，带“★”的要求为实质性要求。采购人、代理机构应当根据项目实际要求合理设定，并在第五章符合性审查中明确响应要求。）</w:t>
      </w:r>
    </w:p>
    <w:p w14:paraId="7EC2E9B7">
      <w:pPr>
        <w:pStyle w:val="4"/>
        <w:jc w:val="left"/>
        <w:outlineLvl w:val="2"/>
      </w:pPr>
      <w:r>
        <w:rPr>
          <w:rFonts w:ascii="仿宋_GB2312" w:hAnsi="仿宋_GB2312" w:eastAsia="仿宋_GB2312" w:cs="仿宋_GB2312"/>
          <w:b/>
          <w:sz w:val="28"/>
        </w:rPr>
        <w:t>3.1.采购内容</w:t>
      </w:r>
    </w:p>
    <w:p w14:paraId="3DF47632">
      <w:pPr>
        <w:pStyle w:val="4"/>
        <w:jc w:val="left"/>
      </w:pPr>
      <w:r>
        <w:rPr>
          <w:rFonts w:ascii="仿宋_GB2312" w:hAnsi="仿宋_GB2312" w:eastAsia="仿宋_GB2312" w:cs="仿宋_GB2312"/>
        </w:rPr>
        <w:t>采购包1：</w:t>
      </w:r>
    </w:p>
    <w:p w14:paraId="666FF58F">
      <w:pPr>
        <w:pStyle w:val="4"/>
        <w:jc w:val="left"/>
      </w:pPr>
      <w:r>
        <w:rPr>
          <w:rFonts w:ascii="仿宋_GB2312" w:hAnsi="仿宋_GB2312" w:eastAsia="仿宋_GB2312" w:cs="仿宋_GB2312"/>
        </w:rPr>
        <w:t>采购包预算金额（元）: 570,000.00</w:t>
      </w:r>
    </w:p>
    <w:p w14:paraId="1B1B2A8F">
      <w:pPr>
        <w:pStyle w:val="4"/>
        <w:jc w:val="left"/>
      </w:pPr>
      <w:r>
        <w:rPr>
          <w:rFonts w:ascii="仿宋_GB2312" w:hAnsi="仿宋_GB2312" w:eastAsia="仿宋_GB2312" w:cs="仿宋_GB2312"/>
        </w:rPr>
        <w:t>采购包最高限价（元）: 570,000.00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49"/>
        <w:gridCol w:w="1116"/>
        <w:gridCol w:w="745"/>
        <w:gridCol w:w="820"/>
        <w:gridCol w:w="1216"/>
        <w:gridCol w:w="745"/>
        <w:gridCol w:w="745"/>
        <w:gridCol w:w="745"/>
        <w:gridCol w:w="745"/>
        <w:gridCol w:w="598"/>
        <w:gridCol w:w="598"/>
      </w:tblGrid>
      <w:tr w14:paraId="361E3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317673A8">
            <w:pPr>
              <w:pStyle w:val="4"/>
              <w:jc w:val="center"/>
            </w:pPr>
            <w:r>
              <w:rPr>
                <w:rFonts w:ascii="仿宋_GB2312" w:hAnsi="仿宋_GB2312" w:eastAsia="仿宋_GB2312" w:cs="仿宋_GB2312"/>
              </w:rPr>
              <w:t>序号</w:t>
            </w:r>
          </w:p>
        </w:tc>
        <w:tc>
          <w:tcPr>
            <w:tcW w:w="821" w:type="dxa"/>
          </w:tcPr>
          <w:p w14:paraId="6DB6526A">
            <w:pPr>
              <w:pStyle w:val="4"/>
              <w:jc w:val="center"/>
            </w:pPr>
            <w:r>
              <w:rPr>
                <w:rFonts w:ascii="仿宋_GB2312" w:hAnsi="仿宋_GB2312" w:eastAsia="仿宋_GB2312" w:cs="仿宋_GB2312"/>
              </w:rPr>
              <w:t>采购品目名称</w:t>
            </w:r>
          </w:p>
        </w:tc>
        <w:tc>
          <w:tcPr>
            <w:tcW w:w="821" w:type="dxa"/>
          </w:tcPr>
          <w:p w14:paraId="0314C6EB">
            <w:pPr>
              <w:pStyle w:val="4"/>
              <w:jc w:val="center"/>
            </w:pPr>
            <w:r>
              <w:rPr>
                <w:rFonts w:ascii="仿宋_GB2312" w:hAnsi="仿宋_GB2312" w:eastAsia="仿宋_GB2312" w:cs="仿宋_GB2312"/>
              </w:rPr>
              <w:t>标的名称</w:t>
            </w:r>
          </w:p>
        </w:tc>
        <w:tc>
          <w:tcPr>
            <w:tcW w:w="821" w:type="dxa"/>
          </w:tcPr>
          <w:p w14:paraId="517DE1D7">
            <w:pPr>
              <w:pStyle w:val="4"/>
              <w:jc w:val="center"/>
            </w:pPr>
            <w:r>
              <w:rPr>
                <w:rFonts w:ascii="仿宋_GB2312" w:hAnsi="仿宋_GB2312" w:eastAsia="仿宋_GB2312" w:cs="仿宋_GB2312"/>
              </w:rPr>
              <w:t>数量</w:t>
            </w:r>
            <w:r>
              <w:br w:type="textWrapping"/>
            </w:r>
            <w:r>
              <w:rPr>
                <w:rFonts w:ascii="仿宋_GB2312" w:hAnsi="仿宋_GB2312" w:eastAsia="仿宋_GB2312" w:cs="仿宋_GB2312"/>
              </w:rPr>
              <w:t>(计量单位)</w:t>
            </w:r>
          </w:p>
        </w:tc>
        <w:tc>
          <w:tcPr>
            <w:tcW w:w="821" w:type="dxa"/>
          </w:tcPr>
          <w:p w14:paraId="32E9019E">
            <w:pPr>
              <w:pStyle w:val="4"/>
              <w:jc w:val="center"/>
            </w:pPr>
            <w:r>
              <w:rPr>
                <w:rFonts w:ascii="仿宋_GB2312" w:hAnsi="仿宋_GB2312" w:eastAsia="仿宋_GB2312" w:cs="仿宋_GB2312"/>
              </w:rPr>
              <w:t>标的金额 （元）</w:t>
            </w:r>
          </w:p>
        </w:tc>
        <w:tc>
          <w:tcPr>
            <w:tcW w:w="821" w:type="dxa"/>
          </w:tcPr>
          <w:p w14:paraId="3488F52D">
            <w:pPr>
              <w:pStyle w:val="4"/>
              <w:jc w:val="center"/>
            </w:pPr>
            <w:r>
              <w:rPr>
                <w:rFonts w:ascii="仿宋_GB2312" w:hAnsi="仿宋_GB2312" w:eastAsia="仿宋_GB2312" w:cs="仿宋_GB2312"/>
              </w:rPr>
              <w:t>所属行业</w:t>
            </w:r>
          </w:p>
        </w:tc>
        <w:tc>
          <w:tcPr>
            <w:tcW w:w="821" w:type="dxa"/>
          </w:tcPr>
          <w:p w14:paraId="02BD6E45">
            <w:pPr>
              <w:pStyle w:val="4"/>
              <w:jc w:val="center"/>
            </w:pPr>
            <w:r>
              <w:rPr>
                <w:rFonts w:ascii="仿宋_GB2312" w:hAnsi="仿宋_GB2312" w:eastAsia="仿宋_GB2312" w:cs="仿宋_GB2312"/>
              </w:rPr>
              <w:t>是否涉及核心产品</w:t>
            </w:r>
          </w:p>
        </w:tc>
        <w:tc>
          <w:tcPr>
            <w:tcW w:w="821" w:type="dxa"/>
          </w:tcPr>
          <w:p w14:paraId="251DA432">
            <w:pPr>
              <w:pStyle w:val="4"/>
              <w:jc w:val="center"/>
            </w:pPr>
            <w:r>
              <w:rPr>
                <w:rFonts w:ascii="仿宋_GB2312" w:hAnsi="仿宋_GB2312" w:eastAsia="仿宋_GB2312" w:cs="仿宋_GB2312"/>
              </w:rPr>
              <w:t>是否涉及采购进口产品</w:t>
            </w:r>
          </w:p>
        </w:tc>
        <w:tc>
          <w:tcPr>
            <w:tcW w:w="821" w:type="dxa"/>
          </w:tcPr>
          <w:p w14:paraId="76B9351F">
            <w:pPr>
              <w:pStyle w:val="4"/>
              <w:jc w:val="center"/>
            </w:pPr>
            <w:r>
              <w:rPr>
                <w:rFonts w:ascii="仿宋_GB2312" w:hAnsi="仿宋_GB2312" w:eastAsia="仿宋_GB2312" w:cs="仿宋_GB2312"/>
              </w:rPr>
              <w:t>是否涉及强制采购节能产品</w:t>
            </w:r>
          </w:p>
        </w:tc>
        <w:tc>
          <w:tcPr>
            <w:tcW w:w="639" w:type="dxa"/>
          </w:tcPr>
          <w:p w14:paraId="067D1486">
            <w:pPr>
              <w:pStyle w:val="4"/>
              <w:jc w:val="center"/>
            </w:pPr>
            <w:r>
              <w:rPr>
                <w:rFonts w:ascii="仿宋_GB2312" w:hAnsi="仿宋_GB2312" w:eastAsia="仿宋_GB2312" w:cs="仿宋_GB2312"/>
              </w:rPr>
              <w:t>是否涉及优先采购节能产品</w:t>
            </w:r>
          </w:p>
        </w:tc>
        <w:tc>
          <w:tcPr>
            <w:tcW w:w="639" w:type="dxa"/>
          </w:tcPr>
          <w:p w14:paraId="6F288E2A">
            <w:pPr>
              <w:pStyle w:val="4"/>
              <w:jc w:val="center"/>
            </w:pPr>
            <w:r>
              <w:rPr>
                <w:rFonts w:ascii="仿宋_GB2312" w:hAnsi="仿宋_GB2312" w:eastAsia="仿宋_GB2312" w:cs="仿宋_GB2312"/>
              </w:rPr>
              <w:t>是否涉及优先采购环境标志产品</w:t>
            </w:r>
          </w:p>
        </w:tc>
      </w:tr>
      <w:tr w14:paraId="3250D1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6C69366B">
            <w:pPr>
              <w:pStyle w:val="4"/>
              <w:jc w:val="left"/>
            </w:pPr>
            <w:r>
              <w:rPr>
                <w:rFonts w:ascii="仿宋_GB2312" w:hAnsi="仿宋_GB2312" w:eastAsia="仿宋_GB2312" w:cs="仿宋_GB2312"/>
              </w:rPr>
              <w:t>1</w:t>
            </w:r>
          </w:p>
        </w:tc>
        <w:tc>
          <w:tcPr>
            <w:tcW w:w="821" w:type="dxa"/>
          </w:tcPr>
          <w:p w14:paraId="4191CEB0">
            <w:pPr>
              <w:pStyle w:val="4"/>
              <w:jc w:val="left"/>
            </w:pPr>
            <w:r>
              <w:rPr>
                <w:rFonts w:ascii="仿宋_GB2312" w:hAnsi="仿宋_GB2312" w:eastAsia="仿宋_GB2312" w:cs="仿宋_GB2312"/>
              </w:rPr>
              <w:t>C99000000 其他服务</w:t>
            </w:r>
          </w:p>
        </w:tc>
        <w:tc>
          <w:tcPr>
            <w:tcW w:w="821" w:type="dxa"/>
          </w:tcPr>
          <w:p w14:paraId="738D0944">
            <w:pPr>
              <w:pStyle w:val="4"/>
              <w:jc w:val="left"/>
            </w:pPr>
            <w:r>
              <w:rPr>
                <w:rFonts w:ascii="仿宋_GB2312" w:hAnsi="仿宋_GB2312" w:eastAsia="仿宋_GB2312" w:cs="仿宋_GB2312"/>
              </w:rPr>
              <w:t>自贡世界地质公园导视系统勘查设计</w:t>
            </w:r>
          </w:p>
        </w:tc>
        <w:tc>
          <w:tcPr>
            <w:tcW w:w="821" w:type="dxa"/>
          </w:tcPr>
          <w:p w14:paraId="355FACF1">
            <w:pPr>
              <w:pStyle w:val="4"/>
              <w:jc w:val="right"/>
            </w:pPr>
            <w:r>
              <w:rPr>
                <w:rFonts w:ascii="仿宋_GB2312" w:hAnsi="仿宋_GB2312" w:eastAsia="仿宋_GB2312" w:cs="仿宋_GB2312"/>
              </w:rPr>
              <w:t>1.00（项）</w:t>
            </w:r>
          </w:p>
        </w:tc>
        <w:tc>
          <w:tcPr>
            <w:tcW w:w="821" w:type="dxa"/>
          </w:tcPr>
          <w:p w14:paraId="60DA1C0A">
            <w:pPr>
              <w:pStyle w:val="4"/>
              <w:jc w:val="right"/>
            </w:pPr>
            <w:r>
              <w:rPr>
                <w:rFonts w:ascii="仿宋_GB2312" w:hAnsi="仿宋_GB2312" w:eastAsia="仿宋_GB2312" w:cs="仿宋_GB2312"/>
              </w:rPr>
              <w:t>570,000.00</w:t>
            </w:r>
          </w:p>
        </w:tc>
        <w:tc>
          <w:tcPr>
            <w:tcW w:w="821" w:type="dxa"/>
          </w:tcPr>
          <w:p w14:paraId="7B3CB277">
            <w:pPr>
              <w:pStyle w:val="4"/>
              <w:jc w:val="left"/>
            </w:pPr>
            <w:r>
              <w:rPr>
                <w:rFonts w:ascii="仿宋_GB2312" w:hAnsi="仿宋_GB2312" w:eastAsia="仿宋_GB2312" w:cs="仿宋_GB2312"/>
              </w:rPr>
              <w:t>其他未列明行业</w:t>
            </w:r>
          </w:p>
        </w:tc>
        <w:tc>
          <w:tcPr>
            <w:tcW w:w="821" w:type="dxa"/>
          </w:tcPr>
          <w:p w14:paraId="5FEB1260">
            <w:pPr>
              <w:pStyle w:val="4"/>
              <w:jc w:val="left"/>
            </w:pPr>
            <w:r>
              <w:rPr>
                <w:rFonts w:ascii="仿宋_GB2312" w:hAnsi="仿宋_GB2312" w:eastAsia="仿宋_GB2312" w:cs="仿宋_GB2312"/>
              </w:rPr>
              <w:t>否</w:t>
            </w:r>
          </w:p>
        </w:tc>
        <w:tc>
          <w:tcPr>
            <w:tcW w:w="821" w:type="dxa"/>
          </w:tcPr>
          <w:p w14:paraId="74ABDB20">
            <w:pPr>
              <w:pStyle w:val="4"/>
              <w:jc w:val="left"/>
            </w:pPr>
            <w:r>
              <w:rPr>
                <w:rFonts w:ascii="仿宋_GB2312" w:hAnsi="仿宋_GB2312" w:eastAsia="仿宋_GB2312" w:cs="仿宋_GB2312"/>
              </w:rPr>
              <w:t>否</w:t>
            </w:r>
          </w:p>
        </w:tc>
        <w:tc>
          <w:tcPr>
            <w:tcW w:w="821" w:type="dxa"/>
          </w:tcPr>
          <w:p w14:paraId="2CC616A6">
            <w:pPr>
              <w:pStyle w:val="4"/>
              <w:jc w:val="left"/>
            </w:pPr>
            <w:r>
              <w:rPr>
                <w:rFonts w:ascii="仿宋_GB2312" w:hAnsi="仿宋_GB2312" w:eastAsia="仿宋_GB2312" w:cs="仿宋_GB2312"/>
              </w:rPr>
              <w:t>否</w:t>
            </w:r>
          </w:p>
        </w:tc>
        <w:tc>
          <w:tcPr>
            <w:tcW w:w="639" w:type="dxa"/>
          </w:tcPr>
          <w:p w14:paraId="7EF52119">
            <w:pPr>
              <w:pStyle w:val="4"/>
              <w:jc w:val="left"/>
            </w:pPr>
            <w:r>
              <w:rPr>
                <w:rFonts w:ascii="仿宋_GB2312" w:hAnsi="仿宋_GB2312" w:eastAsia="仿宋_GB2312" w:cs="仿宋_GB2312"/>
              </w:rPr>
              <w:t>否</w:t>
            </w:r>
          </w:p>
        </w:tc>
        <w:tc>
          <w:tcPr>
            <w:tcW w:w="639" w:type="dxa"/>
          </w:tcPr>
          <w:p w14:paraId="18220B56">
            <w:pPr>
              <w:pStyle w:val="4"/>
              <w:jc w:val="left"/>
            </w:pPr>
            <w:r>
              <w:rPr>
                <w:rFonts w:ascii="仿宋_GB2312" w:hAnsi="仿宋_GB2312" w:eastAsia="仿宋_GB2312" w:cs="仿宋_GB2312"/>
              </w:rPr>
              <w:t>否</w:t>
            </w:r>
          </w:p>
        </w:tc>
      </w:tr>
    </w:tbl>
    <w:p w14:paraId="38A58F25">
      <w:pPr>
        <w:pStyle w:val="4"/>
        <w:jc w:val="left"/>
      </w:pPr>
      <w:r>
        <w:rPr>
          <w:rFonts w:ascii="仿宋_GB2312" w:hAnsi="仿宋_GB2312" w:eastAsia="仿宋_GB2312" w:cs="仿宋_GB2312"/>
        </w:rPr>
        <w:t>是否适用本国产品标准：否</w:t>
      </w:r>
    </w:p>
    <w:p w14:paraId="50612084">
      <w:pPr>
        <w:pStyle w:val="4"/>
        <w:jc w:val="left"/>
        <w:outlineLvl w:val="3"/>
      </w:pPr>
      <w:r>
        <w:rPr>
          <w:rFonts w:ascii="仿宋_GB2312" w:hAnsi="仿宋_GB2312" w:eastAsia="仿宋_GB2312" w:cs="仿宋_GB2312"/>
          <w:b/>
          <w:sz w:val="24"/>
        </w:rPr>
        <w:t>报价要求</w:t>
      </w:r>
    </w:p>
    <w:p w14:paraId="45728DAE">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4"/>
        <w:gridCol w:w="1707"/>
        <w:gridCol w:w="1138"/>
        <w:gridCol w:w="1365"/>
        <w:gridCol w:w="1138"/>
        <w:gridCol w:w="1934"/>
      </w:tblGrid>
      <w:tr w14:paraId="166956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77C4151E">
            <w:pPr>
              <w:pStyle w:val="4"/>
              <w:jc w:val="center"/>
            </w:pPr>
            <w:r>
              <w:rPr>
                <w:rFonts w:ascii="仿宋_GB2312" w:hAnsi="仿宋_GB2312" w:eastAsia="仿宋_GB2312" w:cs="仿宋_GB2312"/>
              </w:rPr>
              <w:t>序号</w:t>
            </w:r>
          </w:p>
        </w:tc>
        <w:tc>
          <w:tcPr>
            <w:tcW w:w="1707" w:type="dxa"/>
          </w:tcPr>
          <w:p w14:paraId="1158C6D5">
            <w:pPr>
              <w:pStyle w:val="4"/>
              <w:jc w:val="center"/>
            </w:pPr>
            <w:r>
              <w:rPr>
                <w:rFonts w:ascii="仿宋_GB2312" w:hAnsi="仿宋_GB2312" w:eastAsia="仿宋_GB2312" w:cs="仿宋_GB2312"/>
              </w:rPr>
              <w:t>报价内容</w:t>
            </w:r>
          </w:p>
        </w:tc>
        <w:tc>
          <w:tcPr>
            <w:tcW w:w="1138" w:type="dxa"/>
          </w:tcPr>
          <w:p w14:paraId="127DFE2F">
            <w:pPr>
              <w:pStyle w:val="4"/>
              <w:jc w:val="center"/>
            </w:pPr>
            <w:r>
              <w:rPr>
                <w:rFonts w:ascii="仿宋_GB2312" w:hAnsi="仿宋_GB2312" w:eastAsia="仿宋_GB2312" w:cs="仿宋_GB2312"/>
              </w:rPr>
              <w:t>数量（计量单位）</w:t>
            </w:r>
          </w:p>
        </w:tc>
        <w:tc>
          <w:tcPr>
            <w:tcW w:w="1365" w:type="dxa"/>
          </w:tcPr>
          <w:p w14:paraId="4BB49993">
            <w:pPr>
              <w:pStyle w:val="4"/>
              <w:jc w:val="center"/>
            </w:pPr>
            <w:r>
              <w:rPr>
                <w:rFonts w:ascii="仿宋_GB2312" w:hAnsi="仿宋_GB2312" w:eastAsia="仿宋_GB2312" w:cs="仿宋_GB2312"/>
              </w:rPr>
              <w:t>最高限价</w:t>
            </w:r>
          </w:p>
        </w:tc>
        <w:tc>
          <w:tcPr>
            <w:tcW w:w="1138" w:type="dxa"/>
          </w:tcPr>
          <w:p w14:paraId="4E964D29">
            <w:pPr>
              <w:pStyle w:val="4"/>
              <w:jc w:val="center"/>
            </w:pPr>
            <w:r>
              <w:rPr>
                <w:rFonts w:ascii="仿宋_GB2312" w:hAnsi="仿宋_GB2312" w:eastAsia="仿宋_GB2312" w:cs="仿宋_GB2312"/>
              </w:rPr>
              <w:t>价款形式</w:t>
            </w:r>
          </w:p>
        </w:tc>
        <w:tc>
          <w:tcPr>
            <w:tcW w:w="1934" w:type="dxa"/>
          </w:tcPr>
          <w:p w14:paraId="6FCEE01C">
            <w:pPr>
              <w:pStyle w:val="4"/>
              <w:jc w:val="center"/>
            </w:pPr>
            <w:r>
              <w:rPr>
                <w:rFonts w:ascii="仿宋_GB2312" w:hAnsi="仿宋_GB2312" w:eastAsia="仿宋_GB2312" w:cs="仿宋_GB2312"/>
              </w:rPr>
              <w:t>报价说明</w:t>
            </w:r>
          </w:p>
        </w:tc>
      </w:tr>
      <w:tr w14:paraId="26440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4B0443B2">
            <w:pPr>
              <w:pStyle w:val="4"/>
              <w:jc w:val="center"/>
            </w:pPr>
            <w:r>
              <w:rPr>
                <w:rFonts w:ascii="仿宋_GB2312" w:hAnsi="仿宋_GB2312" w:eastAsia="仿宋_GB2312" w:cs="仿宋_GB2312"/>
              </w:rPr>
              <w:t>1</w:t>
            </w:r>
          </w:p>
        </w:tc>
        <w:tc>
          <w:tcPr>
            <w:tcW w:w="1707" w:type="dxa"/>
          </w:tcPr>
          <w:p w14:paraId="6DE91D88">
            <w:pPr>
              <w:pStyle w:val="4"/>
              <w:jc w:val="center"/>
            </w:pPr>
            <w:r>
              <w:rPr>
                <w:rFonts w:ascii="仿宋_GB2312" w:hAnsi="仿宋_GB2312" w:eastAsia="仿宋_GB2312" w:cs="仿宋_GB2312"/>
              </w:rPr>
              <w:t>自贡世界地质公园导视系统勘查设计</w:t>
            </w:r>
          </w:p>
        </w:tc>
        <w:tc>
          <w:tcPr>
            <w:tcW w:w="1138" w:type="dxa"/>
          </w:tcPr>
          <w:p w14:paraId="004312D0">
            <w:pPr>
              <w:pStyle w:val="4"/>
              <w:jc w:val="center"/>
            </w:pPr>
            <w:r>
              <w:rPr>
                <w:rFonts w:ascii="仿宋_GB2312" w:hAnsi="仿宋_GB2312" w:eastAsia="仿宋_GB2312" w:cs="仿宋_GB2312"/>
              </w:rPr>
              <w:t>1.00（项）</w:t>
            </w:r>
          </w:p>
        </w:tc>
        <w:tc>
          <w:tcPr>
            <w:tcW w:w="1365" w:type="dxa"/>
          </w:tcPr>
          <w:p w14:paraId="182CEFD4">
            <w:pPr>
              <w:pStyle w:val="4"/>
              <w:jc w:val="center"/>
            </w:pPr>
            <w:r>
              <w:rPr>
                <w:rFonts w:ascii="仿宋_GB2312" w:hAnsi="仿宋_GB2312" w:eastAsia="仿宋_GB2312" w:cs="仿宋_GB2312"/>
              </w:rPr>
              <w:t>570,000.00</w:t>
            </w:r>
          </w:p>
        </w:tc>
        <w:tc>
          <w:tcPr>
            <w:tcW w:w="1138" w:type="dxa"/>
          </w:tcPr>
          <w:p w14:paraId="0165EA8F">
            <w:pPr>
              <w:pStyle w:val="4"/>
              <w:jc w:val="center"/>
            </w:pPr>
            <w:r>
              <w:rPr>
                <w:rFonts w:ascii="仿宋_GB2312" w:hAnsi="仿宋_GB2312" w:eastAsia="仿宋_GB2312" w:cs="仿宋_GB2312"/>
              </w:rPr>
              <w:t>总价</w:t>
            </w:r>
          </w:p>
        </w:tc>
        <w:tc>
          <w:tcPr>
            <w:tcW w:w="1934" w:type="dxa"/>
          </w:tcPr>
          <w:p w14:paraId="54901F82">
            <w:pPr>
              <w:pStyle w:val="4"/>
              <w:jc w:val="left"/>
            </w:pPr>
            <w:r>
              <w:rPr>
                <w:rFonts w:ascii="仿宋_GB2312" w:hAnsi="仿宋_GB2312" w:eastAsia="仿宋_GB2312" w:cs="仿宋_GB2312"/>
              </w:rPr>
              <w:t>无</w:t>
            </w:r>
          </w:p>
        </w:tc>
      </w:tr>
    </w:tbl>
    <w:p w14:paraId="434FE248">
      <w:pPr>
        <w:pStyle w:val="4"/>
        <w:ind w:firstLine="480"/>
        <w:jc w:val="left"/>
      </w:pPr>
      <w:r>
        <w:rPr>
          <w:rFonts w:ascii="仿宋_GB2312" w:hAnsi="仿宋_GB2312" w:eastAsia="仿宋_GB2312" w:cs="仿宋_GB2312"/>
        </w:rPr>
        <w:t>★注：本采购包涉及采购货物的，供应商响应产品应当明确品牌和规格型号并指向唯一产品，不能指向唯一产品的，应通过报价表唯一产品说明栏补充说明。</w:t>
      </w:r>
    </w:p>
    <w:p w14:paraId="47067C96">
      <w:pPr>
        <w:pStyle w:val="4"/>
        <w:jc w:val="left"/>
        <w:outlineLvl w:val="3"/>
      </w:pPr>
      <w:r>
        <w:rPr>
          <w:rFonts w:ascii="仿宋_GB2312" w:hAnsi="仿宋_GB2312" w:eastAsia="仿宋_GB2312" w:cs="仿宋_GB2312"/>
          <w:b/>
          <w:sz w:val="24"/>
        </w:rPr>
        <w:t>本项目涉及核心产品：</w:t>
      </w:r>
    </w:p>
    <w:p w14:paraId="6861DA7F">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18C7DD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AD6C7E">
            <w:pPr>
              <w:pStyle w:val="4"/>
              <w:jc w:val="center"/>
            </w:pPr>
            <w:r>
              <w:rPr>
                <w:rFonts w:ascii="仿宋_GB2312" w:hAnsi="仿宋_GB2312" w:eastAsia="仿宋_GB2312" w:cs="仿宋_GB2312"/>
              </w:rPr>
              <w:t>序号</w:t>
            </w:r>
          </w:p>
        </w:tc>
        <w:tc>
          <w:tcPr>
            <w:tcW w:w="2492" w:type="dxa"/>
          </w:tcPr>
          <w:p w14:paraId="4084C141">
            <w:pPr>
              <w:pStyle w:val="4"/>
              <w:jc w:val="center"/>
            </w:pPr>
            <w:r>
              <w:rPr>
                <w:rFonts w:ascii="仿宋_GB2312" w:hAnsi="仿宋_GB2312" w:eastAsia="仿宋_GB2312" w:cs="仿宋_GB2312"/>
              </w:rPr>
              <w:t>采购品目名称</w:t>
            </w:r>
          </w:p>
        </w:tc>
        <w:tc>
          <w:tcPr>
            <w:tcW w:w="2492" w:type="dxa"/>
          </w:tcPr>
          <w:p w14:paraId="032E02D6">
            <w:pPr>
              <w:pStyle w:val="4"/>
              <w:jc w:val="center"/>
            </w:pPr>
            <w:r>
              <w:rPr>
                <w:rFonts w:ascii="仿宋_GB2312" w:hAnsi="仿宋_GB2312" w:eastAsia="仿宋_GB2312" w:cs="仿宋_GB2312"/>
              </w:rPr>
              <w:t>标的名称</w:t>
            </w:r>
          </w:p>
        </w:tc>
        <w:tc>
          <w:tcPr>
            <w:tcW w:w="2492" w:type="dxa"/>
          </w:tcPr>
          <w:p w14:paraId="6823D3DF">
            <w:pPr>
              <w:pStyle w:val="4"/>
              <w:jc w:val="center"/>
            </w:pPr>
            <w:r>
              <w:rPr>
                <w:rFonts w:ascii="仿宋_GB2312" w:hAnsi="仿宋_GB2312" w:eastAsia="仿宋_GB2312" w:cs="仿宋_GB2312"/>
              </w:rPr>
              <w:t>产品名称</w:t>
            </w:r>
          </w:p>
        </w:tc>
      </w:tr>
      <w:tr w14:paraId="2B792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050237EB">
            <w:pPr>
              <w:pStyle w:val="4"/>
              <w:jc w:val="center"/>
            </w:pPr>
            <w:r>
              <w:rPr>
                <w:rFonts w:ascii="仿宋_GB2312" w:hAnsi="仿宋_GB2312" w:eastAsia="仿宋_GB2312" w:cs="仿宋_GB2312"/>
              </w:rPr>
              <w:t>不涉及</w:t>
            </w:r>
          </w:p>
        </w:tc>
      </w:tr>
    </w:tbl>
    <w:p w14:paraId="2A260D95">
      <w:pPr>
        <w:pStyle w:val="4"/>
        <w:ind w:firstLine="480"/>
        <w:jc w:val="left"/>
      </w:pPr>
      <w:r>
        <w:rPr>
          <w:rFonts w:ascii="仿宋_GB2312" w:hAnsi="仿宋_GB2312" w:eastAsia="仿宋_GB2312" w:cs="仿宋_GB2312"/>
        </w:rPr>
        <w:t>注：涉及核心产品的，具体评审规定见第五章。</w:t>
      </w:r>
    </w:p>
    <w:p w14:paraId="5CFEFDB1">
      <w:pPr>
        <w:pStyle w:val="4"/>
        <w:jc w:val="left"/>
        <w:outlineLvl w:val="3"/>
      </w:pPr>
      <w:r>
        <w:rPr>
          <w:rFonts w:ascii="仿宋_GB2312" w:hAnsi="仿宋_GB2312" w:eastAsia="仿宋_GB2312" w:cs="仿宋_GB2312"/>
          <w:b/>
          <w:sz w:val="24"/>
        </w:rPr>
        <w:t>本项目涉及采购进口产品：</w:t>
      </w:r>
    </w:p>
    <w:p w14:paraId="13A78C2E">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042B9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513472A">
            <w:pPr>
              <w:pStyle w:val="4"/>
              <w:jc w:val="center"/>
            </w:pPr>
            <w:r>
              <w:rPr>
                <w:rFonts w:ascii="仿宋_GB2312" w:hAnsi="仿宋_GB2312" w:eastAsia="仿宋_GB2312" w:cs="仿宋_GB2312"/>
              </w:rPr>
              <w:t>序号</w:t>
            </w:r>
          </w:p>
        </w:tc>
        <w:tc>
          <w:tcPr>
            <w:tcW w:w="2492" w:type="dxa"/>
          </w:tcPr>
          <w:p w14:paraId="1E8726ED">
            <w:pPr>
              <w:pStyle w:val="4"/>
              <w:jc w:val="center"/>
            </w:pPr>
            <w:r>
              <w:rPr>
                <w:rFonts w:ascii="仿宋_GB2312" w:hAnsi="仿宋_GB2312" w:eastAsia="仿宋_GB2312" w:cs="仿宋_GB2312"/>
              </w:rPr>
              <w:t>采购品目名称</w:t>
            </w:r>
          </w:p>
        </w:tc>
        <w:tc>
          <w:tcPr>
            <w:tcW w:w="2492" w:type="dxa"/>
          </w:tcPr>
          <w:p w14:paraId="1A5873BB">
            <w:pPr>
              <w:pStyle w:val="4"/>
              <w:jc w:val="center"/>
            </w:pPr>
            <w:r>
              <w:rPr>
                <w:rFonts w:ascii="仿宋_GB2312" w:hAnsi="仿宋_GB2312" w:eastAsia="仿宋_GB2312" w:cs="仿宋_GB2312"/>
              </w:rPr>
              <w:t>标的名称</w:t>
            </w:r>
          </w:p>
        </w:tc>
        <w:tc>
          <w:tcPr>
            <w:tcW w:w="2492" w:type="dxa"/>
          </w:tcPr>
          <w:p w14:paraId="58C6E53B">
            <w:pPr>
              <w:pStyle w:val="4"/>
              <w:jc w:val="center"/>
            </w:pPr>
            <w:r>
              <w:rPr>
                <w:rFonts w:ascii="仿宋_GB2312" w:hAnsi="仿宋_GB2312" w:eastAsia="仿宋_GB2312" w:cs="仿宋_GB2312"/>
              </w:rPr>
              <w:t>产品名称</w:t>
            </w:r>
          </w:p>
        </w:tc>
      </w:tr>
      <w:tr w14:paraId="4B2A7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145C80CB">
            <w:pPr>
              <w:pStyle w:val="4"/>
              <w:jc w:val="center"/>
            </w:pPr>
            <w:r>
              <w:rPr>
                <w:rFonts w:ascii="仿宋_GB2312" w:hAnsi="仿宋_GB2312" w:eastAsia="仿宋_GB2312" w:cs="仿宋_GB2312"/>
              </w:rPr>
              <w:t>不涉及</w:t>
            </w:r>
          </w:p>
        </w:tc>
      </w:tr>
    </w:tbl>
    <w:p w14:paraId="4D9AC343">
      <w:pPr>
        <w:pStyle w:val="4"/>
        <w:ind w:firstLine="480"/>
        <w:jc w:val="left"/>
      </w:pPr>
      <w:r>
        <w:rPr>
          <w:rFonts w:ascii="仿宋_GB2312" w:hAnsi="仿宋_GB2312" w:eastAsia="仿宋_GB2312" w:cs="仿宋_GB2312"/>
        </w:rPr>
        <w:t>★注：不涉及采购进口产品时，供应商不得提供进口产品进行响应；涉及采购进口产品时，如国产产品满足采购需求，也可提供国产产品进行响应。</w:t>
      </w:r>
    </w:p>
    <w:p w14:paraId="432B45C4">
      <w:pPr>
        <w:pStyle w:val="4"/>
        <w:jc w:val="left"/>
        <w:outlineLvl w:val="3"/>
      </w:pPr>
      <w:r>
        <w:rPr>
          <w:rFonts w:ascii="仿宋_GB2312" w:hAnsi="仿宋_GB2312" w:eastAsia="仿宋_GB2312" w:cs="仿宋_GB2312"/>
          <w:b/>
          <w:sz w:val="24"/>
        </w:rPr>
        <w:t>本项目涉及强制采购节能产品：</w:t>
      </w:r>
    </w:p>
    <w:p w14:paraId="231D0E2A">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4C232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9E504C7">
            <w:pPr>
              <w:pStyle w:val="4"/>
              <w:jc w:val="center"/>
            </w:pPr>
            <w:r>
              <w:rPr>
                <w:rFonts w:ascii="仿宋_GB2312" w:hAnsi="仿宋_GB2312" w:eastAsia="仿宋_GB2312" w:cs="仿宋_GB2312"/>
              </w:rPr>
              <w:t>序号</w:t>
            </w:r>
          </w:p>
        </w:tc>
        <w:tc>
          <w:tcPr>
            <w:tcW w:w="2492" w:type="dxa"/>
          </w:tcPr>
          <w:p w14:paraId="5DEB27F6">
            <w:pPr>
              <w:pStyle w:val="4"/>
              <w:jc w:val="center"/>
            </w:pPr>
            <w:r>
              <w:rPr>
                <w:rFonts w:ascii="仿宋_GB2312" w:hAnsi="仿宋_GB2312" w:eastAsia="仿宋_GB2312" w:cs="仿宋_GB2312"/>
              </w:rPr>
              <w:t>采购品目名称</w:t>
            </w:r>
          </w:p>
        </w:tc>
        <w:tc>
          <w:tcPr>
            <w:tcW w:w="2492" w:type="dxa"/>
          </w:tcPr>
          <w:p w14:paraId="5CC9EE42">
            <w:pPr>
              <w:pStyle w:val="4"/>
              <w:jc w:val="center"/>
            </w:pPr>
            <w:r>
              <w:rPr>
                <w:rFonts w:ascii="仿宋_GB2312" w:hAnsi="仿宋_GB2312" w:eastAsia="仿宋_GB2312" w:cs="仿宋_GB2312"/>
              </w:rPr>
              <w:t>标的名称</w:t>
            </w:r>
          </w:p>
        </w:tc>
        <w:tc>
          <w:tcPr>
            <w:tcW w:w="2492" w:type="dxa"/>
          </w:tcPr>
          <w:p w14:paraId="0233DFFD">
            <w:pPr>
              <w:pStyle w:val="4"/>
              <w:jc w:val="center"/>
            </w:pPr>
            <w:r>
              <w:rPr>
                <w:rFonts w:ascii="仿宋_GB2312" w:hAnsi="仿宋_GB2312" w:eastAsia="仿宋_GB2312" w:cs="仿宋_GB2312"/>
              </w:rPr>
              <w:t>产品名称</w:t>
            </w:r>
          </w:p>
        </w:tc>
      </w:tr>
      <w:tr w14:paraId="0F90F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2C633AA7">
            <w:pPr>
              <w:pStyle w:val="4"/>
              <w:jc w:val="center"/>
            </w:pPr>
            <w:r>
              <w:rPr>
                <w:rFonts w:ascii="仿宋_GB2312" w:hAnsi="仿宋_GB2312" w:eastAsia="仿宋_GB2312" w:cs="仿宋_GB2312"/>
              </w:rPr>
              <w:t>不涉及</w:t>
            </w:r>
          </w:p>
        </w:tc>
      </w:tr>
    </w:tbl>
    <w:p w14:paraId="2A3FA56A">
      <w:pPr>
        <w:pStyle w:val="4"/>
        <w:ind w:firstLine="480"/>
        <w:jc w:val="left"/>
      </w:pPr>
      <w:r>
        <w:rPr>
          <w:rFonts w:ascii="仿宋_GB2312" w:hAnsi="仿宋_GB2312" w:eastAsia="仿宋_GB2312" w:cs="仿宋_GB2312"/>
        </w:rPr>
        <w:t>★注：响应产品属于《节能产品政府采购品目清单》中政府强制采购的产品，供应商应当提供由国家确定的认证机构出具的、处于有效期之内的节能产品认证证书的原件扫描件或“全国认证认可信息公共服务平台”（http://cx.cnca.cn）的认证信息截图，否则作无效响应处理。具体要求详见第五章符合性审查表。</w:t>
      </w:r>
    </w:p>
    <w:p w14:paraId="0E4884E4">
      <w:pPr>
        <w:pStyle w:val="4"/>
        <w:jc w:val="left"/>
      </w:pPr>
      <w:r>
        <w:rPr>
          <w:rFonts w:ascii="仿宋_GB2312" w:hAnsi="仿宋_GB2312" w:eastAsia="仿宋_GB2312" w:cs="仿宋_GB2312"/>
          <w:b/>
        </w:rPr>
        <w:t>本项目涉及优先采购节能产品：</w:t>
      </w:r>
    </w:p>
    <w:p w14:paraId="4B9E4331">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73FF7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BAA88DC">
            <w:pPr>
              <w:pStyle w:val="4"/>
              <w:jc w:val="center"/>
            </w:pPr>
            <w:r>
              <w:rPr>
                <w:rFonts w:ascii="仿宋_GB2312" w:hAnsi="仿宋_GB2312" w:eastAsia="仿宋_GB2312" w:cs="仿宋_GB2312"/>
              </w:rPr>
              <w:t>序号</w:t>
            </w:r>
          </w:p>
        </w:tc>
        <w:tc>
          <w:tcPr>
            <w:tcW w:w="2492" w:type="dxa"/>
          </w:tcPr>
          <w:p w14:paraId="0FE583B6">
            <w:pPr>
              <w:pStyle w:val="4"/>
              <w:jc w:val="center"/>
            </w:pPr>
            <w:r>
              <w:rPr>
                <w:rFonts w:ascii="仿宋_GB2312" w:hAnsi="仿宋_GB2312" w:eastAsia="仿宋_GB2312" w:cs="仿宋_GB2312"/>
              </w:rPr>
              <w:t>采购品目名称</w:t>
            </w:r>
          </w:p>
        </w:tc>
        <w:tc>
          <w:tcPr>
            <w:tcW w:w="2492" w:type="dxa"/>
          </w:tcPr>
          <w:p w14:paraId="15B41ECF">
            <w:pPr>
              <w:pStyle w:val="4"/>
              <w:jc w:val="center"/>
            </w:pPr>
            <w:r>
              <w:rPr>
                <w:rFonts w:ascii="仿宋_GB2312" w:hAnsi="仿宋_GB2312" w:eastAsia="仿宋_GB2312" w:cs="仿宋_GB2312"/>
              </w:rPr>
              <w:t>标的名称</w:t>
            </w:r>
          </w:p>
        </w:tc>
        <w:tc>
          <w:tcPr>
            <w:tcW w:w="2492" w:type="dxa"/>
          </w:tcPr>
          <w:p w14:paraId="45969CF0">
            <w:pPr>
              <w:pStyle w:val="4"/>
              <w:jc w:val="center"/>
            </w:pPr>
            <w:r>
              <w:rPr>
                <w:rFonts w:ascii="仿宋_GB2312" w:hAnsi="仿宋_GB2312" w:eastAsia="仿宋_GB2312" w:cs="仿宋_GB2312"/>
              </w:rPr>
              <w:t>产品名称</w:t>
            </w:r>
          </w:p>
        </w:tc>
      </w:tr>
      <w:tr w14:paraId="49F62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727E8A4D">
            <w:pPr>
              <w:pStyle w:val="4"/>
              <w:jc w:val="center"/>
            </w:pPr>
            <w:r>
              <w:rPr>
                <w:rFonts w:ascii="仿宋_GB2312" w:hAnsi="仿宋_GB2312" w:eastAsia="仿宋_GB2312" w:cs="仿宋_GB2312"/>
              </w:rPr>
              <w:t>不涉及</w:t>
            </w:r>
          </w:p>
        </w:tc>
      </w:tr>
    </w:tbl>
    <w:p w14:paraId="49B14A36">
      <w:pPr>
        <w:pStyle w:val="4"/>
        <w:ind w:firstLine="480"/>
        <w:jc w:val="left"/>
      </w:pPr>
      <w:r>
        <w:rPr>
          <w:rFonts w:ascii="仿宋_GB2312" w:hAnsi="仿宋_GB2312" w:eastAsia="仿宋_GB2312" w:cs="仿宋_GB2312"/>
        </w:rPr>
        <w:t>注：响应产品属于《节能产品政府采购品目清单》中优先采购的产品，供应商提供由国家确定的认证机构出具的、处于有效期之内的节能产品认证证书的原件扫描件或“全国认证认可信息公共服务平台”（http://cx.cnca.cn）的认证信息截图，可以享受优先采购政策。具体要求详见第五章规定。</w:t>
      </w:r>
    </w:p>
    <w:p w14:paraId="63008843">
      <w:pPr>
        <w:pStyle w:val="4"/>
        <w:jc w:val="left"/>
        <w:outlineLvl w:val="3"/>
      </w:pPr>
      <w:r>
        <w:rPr>
          <w:rFonts w:ascii="仿宋_GB2312" w:hAnsi="仿宋_GB2312" w:eastAsia="仿宋_GB2312" w:cs="仿宋_GB2312"/>
          <w:b/>
          <w:sz w:val="24"/>
        </w:rPr>
        <w:t>本项目涉及优先采购环境标志产品：</w:t>
      </w:r>
    </w:p>
    <w:p w14:paraId="2E51950A">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692BD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5132D74">
            <w:pPr>
              <w:pStyle w:val="4"/>
              <w:jc w:val="center"/>
            </w:pPr>
            <w:r>
              <w:rPr>
                <w:rFonts w:ascii="仿宋_GB2312" w:hAnsi="仿宋_GB2312" w:eastAsia="仿宋_GB2312" w:cs="仿宋_GB2312"/>
              </w:rPr>
              <w:t>序号</w:t>
            </w:r>
          </w:p>
        </w:tc>
        <w:tc>
          <w:tcPr>
            <w:tcW w:w="2492" w:type="dxa"/>
          </w:tcPr>
          <w:p w14:paraId="49180BF7">
            <w:pPr>
              <w:pStyle w:val="4"/>
              <w:jc w:val="center"/>
            </w:pPr>
            <w:r>
              <w:rPr>
                <w:rFonts w:ascii="仿宋_GB2312" w:hAnsi="仿宋_GB2312" w:eastAsia="仿宋_GB2312" w:cs="仿宋_GB2312"/>
              </w:rPr>
              <w:t>采购品目名称</w:t>
            </w:r>
          </w:p>
        </w:tc>
        <w:tc>
          <w:tcPr>
            <w:tcW w:w="2492" w:type="dxa"/>
          </w:tcPr>
          <w:p w14:paraId="46C75D8C">
            <w:pPr>
              <w:pStyle w:val="4"/>
              <w:jc w:val="center"/>
            </w:pPr>
            <w:r>
              <w:rPr>
                <w:rFonts w:ascii="仿宋_GB2312" w:hAnsi="仿宋_GB2312" w:eastAsia="仿宋_GB2312" w:cs="仿宋_GB2312"/>
              </w:rPr>
              <w:t>标的名称</w:t>
            </w:r>
          </w:p>
        </w:tc>
        <w:tc>
          <w:tcPr>
            <w:tcW w:w="2492" w:type="dxa"/>
          </w:tcPr>
          <w:p w14:paraId="6E81764F">
            <w:pPr>
              <w:pStyle w:val="4"/>
              <w:jc w:val="center"/>
            </w:pPr>
            <w:r>
              <w:rPr>
                <w:rFonts w:ascii="仿宋_GB2312" w:hAnsi="仿宋_GB2312" w:eastAsia="仿宋_GB2312" w:cs="仿宋_GB2312"/>
              </w:rPr>
              <w:t>产品名称</w:t>
            </w:r>
          </w:p>
        </w:tc>
      </w:tr>
      <w:tr w14:paraId="058D8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400F4330">
            <w:pPr>
              <w:pStyle w:val="4"/>
              <w:jc w:val="center"/>
            </w:pPr>
            <w:r>
              <w:rPr>
                <w:rFonts w:ascii="仿宋_GB2312" w:hAnsi="仿宋_GB2312" w:eastAsia="仿宋_GB2312" w:cs="仿宋_GB2312"/>
              </w:rPr>
              <w:t>不涉及</w:t>
            </w:r>
          </w:p>
        </w:tc>
      </w:tr>
    </w:tbl>
    <w:p w14:paraId="15F6B04F">
      <w:pPr>
        <w:pStyle w:val="4"/>
        <w:ind w:firstLine="480"/>
        <w:jc w:val="left"/>
      </w:pPr>
      <w:r>
        <w:rPr>
          <w:rFonts w:ascii="仿宋_GB2312" w:hAnsi="仿宋_GB2312" w:eastAsia="仿宋_GB2312" w:cs="仿宋_GB2312"/>
        </w:rPr>
        <w:t>注：响应产品属于《环境标志产品政府采购品目清单》中的产品，供应商提供由国家确定的认证机构出具的、处于有效期之内的环境标志产品认证证书的原件扫描件或“全国认证认可信息公共服务平台”（http://cx.cnca.cn）的认证信息截图，可以享受优先采购政策。具体要求详见第五章规定。</w:t>
      </w:r>
    </w:p>
    <w:p w14:paraId="6FC20128">
      <w:pPr>
        <w:pStyle w:val="4"/>
        <w:jc w:val="left"/>
        <w:outlineLvl w:val="2"/>
      </w:pPr>
      <w:r>
        <w:rPr>
          <w:rFonts w:ascii="仿宋_GB2312" w:hAnsi="仿宋_GB2312" w:eastAsia="仿宋_GB2312" w:cs="仿宋_GB2312"/>
          <w:b/>
          <w:sz w:val="28"/>
        </w:rPr>
        <w:t>3.2.技术要求</w:t>
      </w:r>
    </w:p>
    <w:p w14:paraId="26516C36">
      <w:pPr>
        <w:pStyle w:val="4"/>
        <w:jc w:val="left"/>
      </w:pPr>
      <w:r>
        <w:rPr>
          <w:rFonts w:ascii="仿宋_GB2312" w:hAnsi="仿宋_GB2312" w:eastAsia="仿宋_GB2312" w:cs="仿宋_GB2312"/>
        </w:rPr>
        <w:t>采购包1：</w:t>
      </w:r>
    </w:p>
    <w:p w14:paraId="2DE91D7E">
      <w:pPr>
        <w:pStyle w:val="4"/>
        <w:jc w:val="left"/>
      </w:pPr>
      <w:r>
        <w:rPr>
          <w:rFonts w:ascii="仿宋_GB2312" w:hAnsi="仿宋_GB2312" w:eastAsia="仿宋_GB2312" w:cs="仿宋_GB2312"/>
        </w:rPr>
        <w:t>标的名称：自贡世界地质公园导视系统勘查设计</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357099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CC27856">
            <w:pPr>
              <w:pStyle w:val="4"/>
              <w:jc w:val="center"/>
            </w:pPr>
            <w:r>
              <w:rPr>
                <w:rFonts w:ascii="仿宋_GB2312" w:hAnsi="仿宋_GB2312" w:eastAsia="仿宋_GB2312" w:cs="仿宋_GB2312"/>
              </w:rPr>
              <w:t>序号</w:t>
            </w:r>
          </w:p>
        </w:tc>
        <w:tc>
          <w:tcPr>
            <w:tcW w:w="581" w:type="dxa"/>
          </w:tcPr>
          <w:p w14:paraId="564E5FF1">
            <w:pPr>
              <w:pStyle w:val="4"/>
              <w:jc w:val="center"/>
            </w:pPr>
            <w:r>
              <w:rPr>
                <w:rFonts w:ascii="仿宋_GB2312" w:hAnsi="仿宋_GB2312" w:eastAsia="仿宋_GB2312" w:cs="仿宋_GB2312"/>
              </w:rPr>
              <w:t>符号标识</w:t>
            </w:r>
          </w:p>
        </w:tc>
        <w:tc>
          <w:tcPr>
            <w:tcW w:w="1495" w:type="dxa"/>
          </w:tcPr>
          <w:p w14:paraId="240034BA">
            <w:pPr>
              <w:pStyle w:val="4"/>
              <w:jc w:val="center"/>
            </w:pPr>
            <w:r>
              <w:rPr>
                <w:rFonts w:ascii="仿宋_GB2312" w:hAnsi="仿宋_GB2312" w:eastAsia="仿宋_GB2312" w:cs="仿宋_GB2312"/>
              </w:rPr>
              <w:t>技术要求名称</w:t>
            </w:r>
          </w:p>
        </w:tc>
        <w:tc>
          <w:tcPr>
            <w:tcW w:w="5814" w:type="dxa"/>
          </w:tcPr>
          <w:p w14:paraId="48EDF269">
            <w:pPr>
              <w:pStyle w:val="4"/>
              <w:jc w:val="center"/>
            </w:pPr>
            <w:r>
              <w:rPr>
                <w:rFonts w:ascii="仿宋_GB2312" w:hAnsi="仿宋_GB2312" w:eastAsia="仿宋_GB2312" w:cs="仿宋_GB2312"/>
              </w:rPr>
              <w:t>技术参数与性能指标</w:t>
            </w:r>
          </w:p>
        </w:tc>
      </w:tr>
      <w:tr w14:paraId="12F0C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8E8BE30">
            <w:pPr>
              <w:pStyle w:val="4"/>
              <w:jc w:val="center"/>
            </w:pPr>
            <w:r>
              <w:rPr>
                <w:rFonts w:ascii="仿宋_GB2312" w:hAnsi="仿宋_GB2312" w:eastAsia="仿宋_GB2312" w:cs="仿宋_GB2312"/>
              </w:rPr>
              <w:t>1</w:t>
            </w:r>
          </w:p>
        </w:tc>
        <w:tc>
          <w:tcPr>
            <w:tcW w:w="581" w:type="dxa"/>
          </w:tcPr>
          <w:p w14:paraId="1D5F2D9D">
            <w:pPr>
              <w:pStyle w:val="4"/>
              <w:jc w:val="center"/>
            </w:pPr>
            <w:r>
              <w:rPr>
                <w:rFonts w:ascii="仿宋_GB2312" w:hAnsi="仿宋_GB2312" w:eastAsia="仿宋_GB2312" w:cs="仿宋_GB2312"/>
              </w:rPr>
              <w:t>★</w:t>
            </w:r>
          </w:p>
        </w:tc>
        <w:tc>
          <w:tcPr>
            <w:tcW w:w="1495" w:type="dxa"/>
          </w:tcPr>
          <w:p w14:paraId="33A9440A">
            <w:pPr>
              <w:pStyle w:val="4"/>
              <w:jc w:val="left"/>
            </w:pPr>
            <w:r>
              <w:rPr>
                <w:rFonts w:ascii="仿宋_GB2312" w:hAnsi="仿宋_GB2312" w:eastAsia="仿宋_GB2312" w:cs="仿宋_GB2312"/>
              </w:rPr>
              <w:t>技术参数与性能指标</w:t>
            </w:r>
          </w:p>
        </w:tc>
        <w:tc>
          <w:tcPr>
            <w:tcW w:w="5814" w:type="dxa"/>
          </w:tcPr>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593"/>
            </w:tblGrid>
            <w:tr w14:paraId="26FB94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59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A9DB68">
                  <w:pPr>
                    <w:pStyle w:val="4"/>
                    <w:jc w:val="both"/>
                  </w:pPr>
                  <w:r>
                    <w:rPr>
                      <w:rFonts w:ascii="仿宋_GB2312" w:hAnsi="仿宋_GB2312" w:eastAsia="仿宋_GB2312" w:cs="仿宋_GB2312"/>
                      <w:sz w:val="24"/>
                    </w:rPr>
                    <w:t>一、服务内容及要求；</w:t>
                  </w:r>
                </w:p>
                <w:p w14:paraId="7E15812C">
                  <w:pPr>
                    <w:pStyle w:val="4"/>
                    <w:ind w:firstLine="480"/>
                    <w:jc w:val="both"/>
                  </w:pPr>
                  <w:r>
                    <w:rPr>
                      <w:rFonts w:ascii="仿宋_GB2312" w:hAnsi="仿宋_GB2312" w:eastAsia="仿宋_GB2312" w:cs="仿宋_GB2312"/>
                      <w:sz w:val="24"/>
                    </w:rPr>
                    <w:t>1、标识系统样式设计及展面设计。对地质公园各点位（不少于14处70个点位）标识系统以及重要路段交通指示系统进行专业的踏勘、测量并进行设计，根据现场情况设计合适的尺寸并根据不同需求采用立面、斜面、贴墙等各类标牌，风格上结合地质公园整体性和标识牌所在资源点的在地特色，满足长期户外使用要求（包含施工图设计），融合极简主义美学与功能性，兼顾艺术感与户外耐用性。采用最新排版设计风格，注重信息层级清晰，合理运用字体、色彩与留白，确保远距离可读性与近距离阅读舒适度。中英文字体搭配协调，字号比例符合国际通用导视规范，关键信息突出显示，色彩方案以低饱和度自然色系为主，同时提升图文内容的辨识度，便于不同年龄与文化背景的游客快速获取关键信息。整体版式兼顾地质主题特色与现代视觉语言，强化公众对科学内容的直观认知。</w:t>
                  </w:r>
                </w:p>
                <w:p w14:paraId="5A05E9B4">
                  <w:pPr>
                    <w:pStyle w:val="4"/>
                    <w:ind w:firstLine="480"/>
                    <w:jc w:val="both"/>
                  </w:pPr>
                  <w:r>
                    <w:rPr>
                      <w:rFonts w:ascii="仿宋_GB2312" w:hAnsi="仿宋_GB2312" w:eastAsia="仿宋_GB2312" w:cs="仿宋_GB2312"/>
                      <w:sz w:val="24"/>
                    </w:rPr>
                    <w:t>2、科普解说内容编写及科普成因图绘制。组织包含地质、生态、古生物、自然地理、旅游、艺术设计、传播学、生物工程等多学科人员对自贡世界地质公园范围内所有资源点进行调查。结合联合国教科文组织专家上一轮评估意见及现场考察情况。对自贡世界地质公园的各类资源进行全面解析并绘制中英文双语科普成因图（点位不少于14处，成因图不少于100张），在注重科学性与视觉美感的基础上，突出关键资源特征与演化逻辑，便于公众理解。每幅图均标注核心知识点，并与周边标识牌内容形成呼应，增强整体科普系统的连贯性与沉浸感。</w:t>
                  </w:r>
                </w:p>
                <w:p w14:paraId="1EDA95E2">
                  <w:pPr>
                    <w:pStyle w:val="4"/>
                    <w:ind w:firstLine="480"/>
                    <w:jc w:val="both"/>
                  </w:pPr>
                  <w:r>
                    <w:rPr>
                      <w:rFonts w:ascii="仿宋_GB2312" w:hAnsi="仿宋_GB2312" w:eastAsia="仿宋_GB2312" w:cs="仿宋_GB2312"/>
                      <w:sz w:val="24"/>
                    </w:rPr>
                    <w:t>3、电子导览系统更新及内容植入。升级更新原有世界地质公园电子导览系统科普内容，支持用户通过微信扫描二维码与实地标识牌联动交互（不低于60处、中英文）。同时提供在自贡世界地质公园官网在线浏览的相关内容，内容需涵盖自贡地质演化、古生物化等科普图文内容和短视频，所有素材均依据实地展陈内容定制开发，确保科学准确性与趣味性平衡。界面设计延续标识系统视觉风格，操作逻辑简洁直观，适配不同年龄段用户使用习惯。</w:t>
                  </w:r>
                </w:p>
                <w:p w14:paraId="06873523">
                  <w:pPr>
                    <w:pStyle w:val="4"/>
                    <w:jc w:val="both"/>
                  </w:pPr>
                  <w:r>
                    <w:rPr>
                      <w:rFonts w:ascii="仿宋_GB2312" w:hAnsi="仿宋_GB2312" w:eastAsia="仿宋_GB2312" w:cs="仿宋_GB2312"/>
                      <w:sz w:val="24"/>
                    </w:rPr>
                    <w:t>二、成果要求：</w:t>
                  </w:r>
                </w:p>
                <w:p w14:paraId="03B924CC">
                  <w:pPr>
                    <w:pStyle w:val="4"/>
                    <w:spacing w:after="120"/>
                    <w:ind w:firstLine="480"/>
                    <w:jc w:val="both"/>
                  </w:pPr>
                  <w:r>
                    <w:rPr>
                      <w:rFonts w:ascii="仿宋_GB2312" w:hAnsi="仿宋_GB2312" w:eastAsia="仿宋_GB2312" w:cs="仿宋_GB2312"/>
                      <w:sz w:val="24"/>
                    </w:rPr>
                    <w:t>标识系统设计方案图册一套（含电子版）</w:t>
                  </w:r>
                </w:p>
              </w:tc>
            </w:tr>
          </w:tbl>
          <w:p w14:paraId="298FE309"/>
        </w:tc>
      </w:tr>
    </w:tbl>
    <w:p w14:paraId="2DD5391E">
      <w:pPr>
        <w:pStyle w:val="4"/>
        <w:jc w:val="left"/>
        <w:outlineLvl w:val="2"/>
      </w:pPr>
      <w:r>
        <w:rPr>
          <w:rFonts w:ascii="仿宋_GB2312" w:hAnsi="仿宋_GB2312" w:eastAsia="仿宋_GB2312" w:cs="仿宋_GB2312"/>
          <w:b/>
          <w:sz w:val="28"/>
        </w:rPr>
        <w:t>3.3.服务要求</w:t>
      </w:r>
    </w:p>
    <w:p w14:paraId="1BF2581B">
      <w:pPr>
        <w:pStyle w:val="4"/>
        <w:jc w:val="left"/>
        <w:outlineLvl w:val="3"/>
      </w:pPr>
      <w:r>
        <w:rPr>
          <w:rFonts w:ascii="仿宋_GB2312" w:hAnsi="仿宋_GB2312" w:eastAsia="仿宋_GB2312" w:cs="仿宋_GB2312"/>
          <w:b/>
          <w:sz w:val="24"/>
        </w:rPr>
        <w:t>3.3.1服务内容要求</w:t>
      </w:r>
    </w:p>
    <w:p w14:paraId="7CD9D0F3">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38329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0BEBF95">
            <w:pPr>
              <w:pStyle w:val="4"/>
              <w:jc w:val="center"/>
            </w:pPr>
            <w:r>
              <w:rPr>
                <w:rFonts w:ascii="仿宋_GB2312" w:hAnsi="仿宋_GB2312" w:eastAsia="仿宋_GB2312" w:cs="仿宋_GB2312"/>
              </w:rPr>
              <w:t xml:space="preserve"> 序号</w:t>
            </w:r>
          </w:p>
        </w:tc>
        <w:tc>
          <w:tcPr>
            <w:tcW w:w="581" w:type="dxa"/>
          </w:tcPr>
          <w:p w14:paraId="4FD92119">
            <w:pPr>
              <w:pStyle w:val="4"/>
              <w:jc w:val="center"/>
            </w:pPr>
            <w:r>
              <w:rPr>
                <w:rFonts w:ascii="仿宋_GB2312" w:hAnsi="仿宋_GB2312" w:eastAsia="仿宋_GB2312" w:cs="仿宋_GB2312"/>
              </w:rPr>
              <w:t xml:space="preserve"> 符号标识</w:t>
            </w:r>
          </w:p>
        </w:tc>
        <w:tc>
          <w:tcPr>
            <w:tcW w:w="1495" w:type="dxa"/>
          </w:tcPr>
          <w:p w14:paraId="62814FE3">
            <w:pPr>
              <w:pStyle w:val="4"/>
              <w:jc w:val="center"/>
            </w:pPr>
            <w:r>
              <w:rPr>
                <w:rFonts w:ascii="仿宋_GB2312" w:hAnsi="仿宋_GB2312" w:eastAsia="仿宋_GB2312" w:cs="仿宋_GB2312"/>
              </w:rPr>
              <w:t xml:space="preserve"> 服务要求名称</w:t>
            </w:r>
          </w:p>
        </w:tc>
        <w:tc>
          <w:tcPr>
            <w:tcW w:w="5814" w:type="dxa"/>
          </w:tcPr>
          <w:p w14:paraId="1F56610A">
            <w:pPr>
              <w:pStyle w:val="4"/>
              <w:jc w:val="center"/>
            </w:pPr>
            <w:r>
              <w:rPr>
                <w:rFonts w:ascii="仿宋_GB2312" w:hAnsi="仿宋_GB2312" w:eastAsia="仿宋_GB2312" w:cs="仿宋_GB2312"/>
              </w:rPr>
              <w:t xml:space="preserve"> 服务要求内容</w:t>
            </w:r>
          </w:p>
        </w:tc>
      </w:tr>
      <w:tr w14:paraId="64924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562C2F0B">
            <w:pPr>
              <w:pStyle w:val="4"/>
              <w:jc w:val="center"/>
            </w:pPr>
            <w:r>
              <w:rPr>
                <w:rFonts w:ascii="仿宋_GB2312" w:hAnsi="仿宋_GB2312" w:eastAsia="仿宋_GB2312" w:cs="仿宋_GB2312"/>
              </w:rPr>
              <w:t>无</w:t>
            </w:r>
          </w:p>
        </w:tc>
      </w:tr>
    </w:tbl>
    <w:p w14:paraId="3A18C455">
      <w:pPr>
        <w:pStyle w:val="4"/>
        <w:jc w:val="left"/>
        <w:outlineLvl w:val="3"/>
      </w:pPr>
      <w:r>
        <w:rPr>
          <w:rFonts w:ascii="仿宋_GB2312" w:hAnsi="仿宋_GB2312" w:eastAsia="仿宋_GB2312" w:cs="仿宋_GB2312"/>
          <w:b/>
          <w:sz w:val="24"/>
        </w:rPr>
        <w:t>3.3.2.商务要求</w:t>
      </w:r>
    </w:p>
    <w:p w14:paraId="0918FE70">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45F552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07029D">
            <w:pPr>
              <w:pStyle w:val="4"/>
              <w:jc w:val="left"/>
            </w:pPr>
            <w:r>
              <w:rPr>
                <w:rFonts w:ascii="仿宋_GB2312" w:hAnsi="仿宋_GB2312" w:eastAsia="仿宋_GB2312" w:cs="仿宋_GB2312"/>
              </w:rPr>
              <w:t>序号</w:t>
            </w:r>
          </w:p>
        </w:tc>
        <w:tc>
          <w:tcPr>
            <w:tcW w:w="2076" w:type="dxa"/>
          </w:tcPr>
          <w:p w14:paraId="70543C5E">
            <w:pPr>
              <w:pStyle w:val="4"/>
              <w:jc w:val="left"/>
            </w:pPr>
            <w:r>
              <w:rPr>
                <w:rFonts w:ascii="仿宋_GB2312" w:hAnsi="仿宋_GB2312" w:eastAsia="仿宋_GB2312" w:cs="仿宋_GB2312"/>
              </w:rPr>
              <w:t>符号标识</w:t>
            </w:r>
          </w:p>
        </w:tc>
        <w:tc>
          <w:tcPr>
            <w:tcW w:w="2076" w:type="dxa"/>
          </w:tcPr>
          <w:p w14:paraId="099B5D9C">
            <w:pPr>
              <w:pStyle w:val="4"/>
              <w:jc w:val="left"/>
            </w:pPr>
            <w:r>
              <w:rPr>
                <w:rFonts w:ascii="仿宋_GB2312" w:hAnsi="仿宋_GB2312" w:eastAsia="仿宋_GB2312" w:cs="仿宋_GB2312"/>
              </w:rPr>
              <w:t>商务要求名称</w:t>
            </w:r>
          </w:p>
        </w:tc>
        <w:tc>
          <w:tcPr>
            <w:tcW w:w="2076" w:type="dxa"/>
          </w:tcPr>
          <w:p w14:paraId="5DB679E8">
            <w:pPr>
              <w:pStyle w:val="4"/>
              <w:jc w:val="left"/>
            </w:pPr>
            <w:r>
              <w:rPr>
                <w:rFonts w:ascii="仿宋_GB2312" w:hAnsi="仿宋_GB2312" w:eastAsia="仿宋_GB2312" w:cs="仿宋_GB2312"/>
              </w:rPr>
              <w:t>商务要求内容</w:t>
            </w:r>
          </w:p>
        </w:tc>
      </w:tr>
      <w:tr w14:paraId="6081FB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394A208">
            <w:pPr>
              <w:pStyle w:val="4"/>
              <w:jc w:val="left"/>
            </w:pPr>
            <w:r>
              <w:rPr>
                <w:rFonts w:ascii="仿宋_GB2312" w:hAnsi="仿宋_GB2312" w:eastAsia="仿宋_GB2312" w:cs="仿宋_GB2312"/>
              </w:rPr>
              <w:t>1</w:t>
            </w:r>
          </w:p>
        </w:tc>
        <w:tc>
          <w:tcPr>
            <w:tcW w:w="2076" w:type="dxa"/>
          </w:tcPr>
          <w:p w14:paraId="0DA1259E">
            <w:pPr>
              <w:pStyle w:val="4"/>
              <w:jc w:val="left"/>
            </w:pPr>
            <w:r>
              <w:rPr>
                <w:rFonts w:ascii="仿宋_GB2312" w:hAnsi="仿宋_GB2312" w:eastAsia="仿宋_GB2312" w:cs="仿宋_GB2312"/>
              </w:rPr>
              <w:t>★</w:t>
            </w:r>
          </w:p>
        </w:tc>
        <w:tc>
          <w:tcPr>
            <w:tcW w:w="2076" w:type="dxa"/>
          </w:tcPr>
          <w:p w14:paraId="6AD7CC37">
            <w:pPr>
              <w:pStyle w:val="4"/>
              <w:jc w:val="left"/>
            </w:pPr>
            <w:r>
              <w:rPr>
                <w:rFonts w:ascii="仿宋_GB2312" w:hAnsi="仿宋_GB2312" w:eastAsia="仿宋_GB2312" w:cs="仿宋_GB2312"/>
              </w:rPr>
              <w:t>服务期限</w:t>
            </w:r>
          </w:p>
        </w:tc>
        <w:tc>
          <w:tcPr>
            <w:tcW w:w="2076" w:type="dxa"/>
          </w:tcPr>
          <w:p w14:paraId="505BE54D">
            <w:pPr>
              <w:pStyle w:val="4"/>
              <w:jc w:val="left"/>
            </w:pPr>
            <w:r>
              <w:rPr>
                <w:rFonts w:ascii="仿宋_GB2312" w:hAnsi="仿宋_GB2312" w:eastAsia="仿宋_GB2312" w:cs="仿宋_GB2312"/>
              </w:rPr>
              <w:t>合同签订之日起90日内完成本项目</w:t>
            </w:r>
          </w:p>
        </w:tc>
      </w:tr>
      <w:tr w14:paraId="39A9E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D618EEF">
            <w:pPr>
              <w:pStyle w:val="4"/>
              <w:jc w:val="left"/>
            </w:pPr>
            <w:r>
              <w:rPr>
                <w:rFonts w:ascii="仿宋_GB2312" w:hAnsi="仿宋_GB2312" w:eastAsia="仿宋_GB2312" w:cs="仿宋_GB2312"/>
              </w:rPr>
              <w:t>2</w:t>
            </w:r>
          </w:p>
        </w:tc>
        <w:tc>
          <w:tcPr>
            <w:tcW w:w="2076" w:type="dxa"/>
          </w:tcPr>
          <w:p w14:paraId="0FE44B79">
            <w:pPr>
              <w:pStyle w:val="4"/>
              <w:jc w:val="left"/>
            </w:pPr>
            <w:r>
              <w:rPr>
                <w:rFonts w:ascii="仿宋_GB2312" w:hAnsi="仿宋_GB2312" w:eastAsia="仿宋_GB2312" w:cs="仿宋_GB2312"/>
              </w:rPr>
              <w:t>★</w:t>
            </w:r>
          </w:p>
        </w:tc>
        <w:tc>
          <w:tcPr>
            <w:tcW w:w="2076" w:type="dxa"/>
          </w:tcPr>
          <w:p w14:paraId="6A79F476">
            <w:pPr>
              <w:pStyle w:val="4"/>
              <w:jc w:val="left"/>
            </w:pPr>
            <w:r>
              <w:rPr>
                <w:rFonts w:ascii="仿宋_GB2312" w:hAnsi="仿宋_GB2312" w:eastAsia="仿宋_GB2312" w:cs="仿宋_GB2312"/>
              </w:rPr>
              <w:t>服务地点</w:t>
            </w:r>
          </w:p>
        </w:tc>
        <w:tc>
          <w:tcPr>
            <w:tcW w:w="2076" w:type="dxa"/>
          </w:tcPr>
          <w:p w14:paraId="66A0998B">
            <w:pPr>
              <w:pStyle w:val="4"/>
              <w:jc w:val="left"/>
            </w:pPr>
            <w:r>
              <w:rPr>
                <w:rFonts w:ascii="仿宋_GB2312" w:hAnsi="仿宋_GB2312" w:eastAsia="仿宋_GB2312" w:cs="仿宋_GB2312"/>
              </w:rPr>
              <w:t>自贡市内采购人指定地点。</w:t>
            </w:r>
          </w:p>
        </w:tc>
      </w:tr>
      <w:tr w14:paraId="549A3C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5510601">
            <w:pPr>
              <w:pStyle w:val="4"/>
              <w:jc w:val="left"/>
            </w:pPr>
            <w:r>
              <w:rPr>
                <w:rFonts w:ascii="仿宋_GB2312" w:hAnsi="仿宋_GB2312" w:eastAsia="仿宋_GB2312" w:cs="仿宋_GB2312"/>
              </w:rPr>
              <w:t>3</w:t>
            </w:r>
          </w:p>
        </w:tc>
        <w:tc>
          <w:tcPr>
            <w:tcW w:w="2076" w:type="dxa"/>
          </w:tcPr>
          <w:p w14:paraId="4C982F38">
            <w:pPr>
              <w:pStyle w:val="4"/>
              <w:jc w:val="left"/>
            </w:pPr>
            <w:r>
              <w:rPr>
                <w:rFonts w:ascii="仿宋_GB2312" w:hAnsi="仿宋_GB2312" w:eastAsia="仿宋_GB2312" w:cs="仿宋_GB2312"/>
              </w:rPr>
              <w:t>★</w:t>
            </w:r>
          </w:p>
        </w:tc>
        <w:tc>
          <w:tcPr>
            <w:tcW w:w="2076" w:type="dxa"/>
          </w:tcPr>
          <w:p w14:paraId="6BF30499">
            <w:pPr>
              <w:pStyle w:val="4"/>
              <w:jc w:val="left"/>
            </w:pPr>
            <w:r>
              <w:rPr>
                <w:rFonts w:ascii="仿宋_GB2312" w:hAnsi="仿宋_GB2312" w:eastAsia="仿宋_GB2312" w:cs="仿宋_GB2312"/>
              </w:rPr>
              <w:t>验收、交付标准和方法</w:t>
            </w:r>
          </w:p>
        </w:tc>
        <w:tc>
          <w:tcPr>
            <w:tcW w:w="2076" w:type="dxa"/>
          </w:tcPr>
          <w:p w14:paraId="5CB79EFD">
            <w:pPr>
              <w:pStyle w:val="4"/>
              <w:jc w:val="left"/>
            </w:pPr>
            <w:r>
              <w:rPr>
                <w:rFonts w:ascii="仿宋_GB2312" w:hAnsi="仿宋_GB2312" w:eastAsia="仿宋_GB2312" w:cs="仿宋_GB2312"/>
              </w:rPr>
              <w:t>按国家有关规定、采购文件的要求、供应商的响应文件及承诺、合同约定标准及《财政部关于进一步加强政府采购需求和履约验收管理的指导意见》（财库〔2016〕205号）、《财政部关于印发&lt;政府采购需求管理办法&gt;的通知》（财库〔2021〕22号）、《自贡市政府采购履约验收管理办法》（自财规〔2023〕2号）文件规定进行验收。</w:t>
            </w:r>
          </w:p>
        </w:tc>
      </w:tr>
      <w:tr w14:paraId="67BCA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8D97A5">
            <w:pPr>
              <w:pStyle w:val="4"/>
              <w:jc w:val="left"/>
            </w:pPr>
            <w:r>
              <w:rPr>
                <w:rFonts w:ascii="仿宋_GB2312" w:hAnsi="仿宋_GB2312" w:eastAsia="仿宋_GB2312" w:cs="仿宋_GB2312"/>
              </w:rPr>
              <w:t>4</w:t>
            </w:r>
          </w:p>
        </w:tc>
        <w:tc>
          <w:tcPr>
            <w:tcW w:w="2076" w:type="dxa"/>
          </w:tcPr>
          <w:p w14:paraId="1226BD26">
            <w:pPr>
              <w:pStyle w:val="4"/>
              <w:jc w:val="left"/>
            </w:pPr>
            <w:r>
              <w:rPr>
                <w:rFonts w:ascii="仿宋_GB2312" w:hAnsi="仿宋_GB2312" w:eastAsia="仿宋_GB2312" w:cs="仿宋_GB2312"/>
              </w:rPr>
              <w:t>★</w:t>
            </w:r>
          </w:p>
        </w:tc>
        <w:tc>
          <w:tcPr>
            <w:tcW w:w="2076" w:type="dxa"/>
          </w:tcPr>
          <w:p w14:paraId="285EBE33">
            <w:pPr>
              <w:pStyle w:val="4"/>
              <w:jc w:val="left"/>
            </w:pPr>
            <w:r>
              <w:rPr>
                <w:rFonts w:ascii="仿宋_GB2312" w:hAnsi="仿宋_GB2312" w:eastAsia="仿宋_GB2312" w:cs="仿宋_GB2312"/>
              </w:rPr>
              <w:t>支付方式</w:t>
            </w:r>
          </w:p>
        </w:tc>
        <w:tc>
          <w:tcPr>
            <w:tcW w:w="2076" w:type="dxa"/>
          </w:tcPr>
          <w:p w14:paraId="7CA8A65E">
            <w:pPr>
              <w:pStyle w:val="4"/>
              <w:jc w:val="left"/>
            </w:pPr>
            <w:r>
              <w:rPr>
                <w:rFonts w:ascii="仿宋_GB2312" w:hAnsi="仿宋_GB2312" w:eastAsia="仿宋_GB2312" w:cs="仿宋_GB2312"/>
              </w:rPr>
              <w:t>分期付款</w:t>
            </w:r>
          </w:p>
        </w:tc>
      </w:tr>
      <w:tr w14:paraId="3BF0DF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2E1A0C7">
            <w:pPr>
              <w:pStyle w:val="4"/>
              <w:jc w:val="left"/>
            </w:pPr>
            <w:r>
              <w:rPr>
                <w:rFonts w:ascii="仿宋_GB2312" w:hAnsi="仿宋_GB2312" w:eastAsia="仿宋_GB2312" w:cs="仿宋_GB2312"/>
              </w:rPr>
              <w:t>5</w:t>
            </w:r>
          </w:p>
        </w:tc>
        <w:tc>
          <w:tcPr>
            <w:tcW w:w="2076" w:type="dxa"/>
          </w:tcPr>
          <w:p w14:paraId="1F4E5726">
            <w:pPr>
              <w:pStyle w:val="4"/>
              <w:jc w:val="left"/>
            </w:pPr>
            <w:r>
              <w:rPr>
                <w:rFonts w:ascii="仿宋_GB2312" w:hAnsi="仿宋_GB2312" w:eastAsia="仿宋_GB2312" w:cs="仿宋_GB2312"/>
              </w:rPr>
              <w:t>★</w:t>
            </w:r>
          </w:p>
        </w:tc>
        <w:tc>
          <w:tcPr>
            <w:tcW w:w="2076" w:type="dxa"/>
          </w:tcPr>
          <w:p w14:paraId="7278618F">
            <w:pPr>
              <w:pStyle w:val="4"/>
              <w:jc w:val="left"/>
            </w:pPr>
            <w:r>
              <w:rPr>
                <w:rFonts w:ascii="仿宋_GB2312" w:hAnsi="仿宋_GB2312" w:eastAsia="仿宋_GB2312" w:cs="仿宋_GB2312"/>
              </w:rPr>
              <w:t>付款进度安排</w:t>
            </w:r>
          </w:p>
        </w:tc>
        <w:tc>
          <w:tcPr>
            <w:tcW w:w="2076" w:type="dxa"/>
          </w:tcPr>
          <w:p w14:paraId="04AC7353">
            <w:pPr>
              <w:pStyle w:val="4"/>
              <w:jc w:val="left"/>
            </w:pPr>
            <w:r>
              <w:rPr>
                <w:rFonts w:ascii="仿宋_GB2312" w:hAnsi="仿宋_GB2312" w:eastAsia="仿宋_GB2312" w:cs="仿宋_GB2312"/>
              </w:rPr>
              <w:t>1、${payTypeName}付款条件：双方签订合同后。达到该付款条件起10个工作日内，支付合同总金额的50.0%</w:t>
            </w:r>
            <w:r>
              <w:br w:type="textWrapping"/>
            </w:r>
            <w:r>
              <w:rPr>
                <w:rFonts w:ascii="仿宋_GB2312" w:hAnsi="仿宋_GB2312" w:eastAsia="仿宋_GB2312" w:cs="仿宋_GB2312"/>
              </w:rPr>
              <w:t>2、${payTypeName}付款条件：送审稿通过甲方审查。达到该付款条件起10个工作日内，支付合同总金额的50.0%</w:t>
            </w:r>
            <w:r>
              <w:br w:type="textWrapping"/>
            </w:r>
          </w:p>
        </w:tc>
      </w:tr>
      <w:tr w14:paraId="6D800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F1FBB0E">
            <w:pPr>
              <w:pStyle w:val="4"/>
              <w:jc w:val="left"/>
            </w:pPr>
            <w:r>
              <w:rPr>
                <w:rFonts w:ascii="仿宋_GB2312" w:hAnsi="仿宋_GB2312" w:eastAsia="仿宋_GB2312" w:cs="仿宋_GB2312"/>
              </w:rPr>
              <w:t>6</w:t>
            </w:r>
          </w:p>
        </w:tc>
        <w:tc>
          <w:tcPr>
            <w:tcW w:w="2076" w:type="dxa"/>
          </w:tcPr>
          <w:p w14:paraId="79D51849">
            <w:pPr>
              <w:pStyle w:val="4"/>
              <w:jc w:val="left"/>
            </w:pPr>
            <w:r>
              <w:rPr>
                <w:rFonts w:ascii="仿宋_GB2312" w:hAnsi="仿宋_GB2312" w:eastAsia="仿宋_GB2312" w:cs="仿宋_GB2312"/>
              </w:rPr>
              <w:t>★</w:t>
            </w:r>
          </w:p>
        </w:tc>
        <w:tc>
          <w:tcPr>
            <w:tcW w:w="2076" w:type="dxa"/>
          </w:tcPr>
          <w:p w14:paraId="77A942DC">
            <w:pPr>
              <w:pStyle w:val="4"/>
              <w:jc w:val="left"/>
            </w:pPr>
            <w:r>
              <w:rPr>
                <w:rFonts w:ascii="仿宋_GB2312" w:hAnsi="仿宋_GB2312" w:eastAsia="仿宋_GB2312" w:cs="仿宋_GB2312"/>
              </w:rPr>
              <w:t>违约责任与解决争议的方法</w:t>
            </w:r>
          </w:p>
        </w:tc>
        <w:tc>
          <w:tcPr>
            <w:tcW w:w="2076" w:type="dxa"/>
          </w:tcPr>
          <w:p w14:paraId="2403E0FD">
            <w:pPr>
              <w:pStyle w:val="4"/>
              <w:jc w:val="left"/>
            </w:pPr>
            <w:r>
              <w:rPr>
                <w:rFonts w:ascii="仿宋_GB2312" w:hAnsi="仿宋_GB2312" w:eastAsia="仿宋_GB2312" w:cs="仿宋_GB2312"/>
              </w:rPr>
              <w:t>（1）采购人与成交供应商双方必须遵守本项目合同并执行本项目合同中的各项规定，保证本项目合同的正常履行。双方的违约责任在合同中具体约定，约定的内容须符合国家相关法律法规的规定。（2）在执行本项目合同中发生的或与本项目合同有关的争端，双方应通过友好协商解决，经协商不能达成协议时，应提交采购人所在地仲裁委员会仲裁，仲裁裁决应为最终决定，并对双方具有约束力。除另有裁决外，仲裁费应由败诉方负担。在仲裁期间，除正在进行仲裁部分外，合同其他部分继续执行。</w:t>
            </w:r>
          </w:p>
        </w:tc>
      </w:tr>
    </w:tbl>
    <w:p w14:paraId="3FDADFDD">
      <w:pPr>
        <w:pStyle w:val="4"/>
        <w:jc w:val="left"/>
        <w:outlineLvl w:val="2"/>
      </w:pPr>
      <w:r>
        <w:rPr>
          <w:rFonts w:ascii="仿宋_GB2312" w:hAnsi="仿宋_GB2312" w:eastAsia="仿宋_GB2312" w:cs="仿宋_GB2312"/>
          <w:b/>
          <w:sz w:val="28"/>
        </w:rPr>
        <w:t>3.4.其他要求</w:t>
      </w:r>
    </w:p>
    <w:p w14:paraId="58CBA5AF">
      <w:pPr>
        <w:pStyle w:val="4"/>
        <w:ind w:firstLine="480"/>
        <w:jc w:val="left"/>
      </w:pPr>
      <w:r>
        <w:rPr>
          <w:rFonts w:ascii="仿宋_GB2312" w:hAnsi="仿宋_GB2312" w:eastAsia="仿宋_GB2312" w:cs="仿宋_GB2312"/>
        </w:rPr>
        <w:t>采购包1：</w:t>
      </w:r>
    </w:p>
    <w:p w14:paraId="3C8B74E4">
      <w:pPr>
        <w:pStyle w:val="4"/>
        <w:jc w:val="left"/>
      </w:pPr>
      <w:r>
        <w:rPr>
          <w:rFonts w:ascii="仿宋_GB2312" w:hAnsi="仿宋_GB2312" w:eastAsia="仿宋_GB2312" w:cs="仿宋_GB2312"/>
        </w:rPr>
        <w:t>1.供应商应针对本项目提供的实施方案，包含不限于：（1）项目背景理解；（2）项目实施技术思路；（3）地质公园资源现状分析；（4）野外实地调查方案；（5）重点、难点分析及对策；（6）项目进度安排；（7）质量保障措施；（8）应急预案（9）沟通协调与服务保障措施； 2.供应商应针对本项目提供的后续服务方案，包含不限于：（1）售后保障体系；（2）售后服务人员配置方案；（3）售后人员职责职能划分；（4）售后响应时间；（5）售后服务承诺； 3.供应商应具备拟投入本项目的专业人员； 4.供应商应具有类似本项目的服务经验。</w:t>
      </w:r>
    </w:p>
    <w:p w14:paraId="55B1041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041FBE"/>
    <w:rsid w:val="50041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2026-10-22T07:37:00Z</dcterms:created>
  <dc:creator>Anak。</dc:creator>
  <cp:lastModifiedBy>Anak。</cp:lastModifiedBy>
  <dcterms:modified xsi:type="dcterms:W3CDTF">2026-10-22T07:37:47Z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384086D9588A42BB988A11C27E496CA5_11</vt:lpwstr>
  </property>
  <property fmtid="{D5CDD505-2E9C-101B-9397-08002B2CF9AE}" pid="4" name="KSOTemplateDocerSaveRecord">
    <vt:lpwstr>eyJoZGlkIjoiZjRkYTY2NTE0NTgyZWNmODAyZWUzN2NhYjI0YmQwNGUiLCJ1c2VySWQiOiIxMTMxNjk4OTgyIn0=</vt:lpwstr>
  </property>
</Properties>
</file>